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8" w:rsidRDefault="00FE073F">
      <w:pPr>
        <w:rPr>
          <w:b/>
          <w:bCs/>
          <w:sz w:val="62"/>
          <w:szCs w:val="62"/>
        </w:rPr>
      </w:pPr>
      <w:r w:rsidRPr="00FE073F">
        <w:rPr>
          <w:rFonts w:hint="cs"/>
          <w:b/>
          <w:bCs/>
          <w:sz w:val="62"/>
          <w:szCs w:val="62"/>
          <w:rtl/>
        </w:rPr>
        <w:t>שעון זמן אמת</w:t>
      </w:r>
      <w:r>
        <w:rPr>
          <w:rFonts w:hint="cs"/>
          <w:b/>
          <w:bCs/>
          <w:sz w:val="62"/>
          <w:szCs w:val="62"/>
          <w:rtl/>
        </w:rPr>
        <w:t xml:space="preserve">  </w:t>
      </w:r>
      <w:r>
        <w:rPr>
          <w:b/>
          <w:bCs/>
          <w:sz w:val="62"/>
          <w:szCs w:val="62"/>
        </w:rPr>
        <w:t>RTC</w:t>
      </w:r>
    </w:p>
    <w:p w:rsidR="00FE073F" w:rsidRDefault="003B36EF" w:rsidP="00FE073F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שומר</w:t>
      </w:r>
      <w:r w:rsidR="00FE073F">
        <w:rPr>
          <w:rFonts w:hint="cs"/>
          <w:b/>
          <w:bCs/>
          <w:sz w:val="62"/>
          <w:szCs w:val="62"/>
          <w:rtl/>
        </w:rPr>
        <w:t xml:space="preserve"> על התאריך והשעה</w:t>
      </w:r>
    </w:p>
    <w:p w:rsidR="00FE073F" w:rsidRDefault="00FE073F" w:rsidP="00FE073F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כ</w:t>
      </w:r>
      <w:r w:rsidR="00817FB3">
        <w:rPr>
          <w:rFonts w:hint="cs"/>
          <w:b/>
          <w:bCs/>
          <w:sz w:val="62"/>
          <w:szCs w:val="62"/>
          <w:rtl/>
        </w:rPr>
        <w:t>ו</w:t>
      </w:r>
      <w:r>
        <w:rPr>
          <w:rFonts w:hint="cs"/>
          <w:b/>
          <w:bCs/>
          <w:sz w:val="62"/>
          <w:szCs w:val="62"/>
          <w:rtl/>
        </w:rPr>
        <w:t>לל</w:t>
      </w:r>
      <w:r w:rsidR="00817FB3"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rFonts w:hint="cs"/>
          <w:b/>
          <w:bCs/>
          <w:sz w:val="62"/>
          <w:szCs w:val="62"/>
          <w:rtl/>
        </w:rPr>
        <w:t xml:space="preserve"> סוללה </w:t>
      </w:r>
    </w:p>
    <w:p w:rsidR="00FE073F" w:rsidRDefault="003B36EF" w:rsidP="00FE073F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גורם</w:t>
      </w:r>
      <w:r w:rsidR="00FE073F">
        <w:rPr>
          <w:rFonts w:hint="cs"/>
          <w:b/>
          <w:bCs/>
          <w:sz w:val="62"/>
          <w:szCs w:val="62"/>
          <w:rtl/>
        </w:rPr>
        <w:t xml:space="preserve"> לפסיקה 112 (</w:t>
      </w:r>
      <w:r w:rsidR="00FE073F">
        <w:rPr>
          <w:b/>
          <w:bCs/>
          <w:sz w:val="62"/>
          <w:szCs w:val="62"/>
        </w:rPr>
        <w:t>70h</w:t>
      </w:r>
      <w:r w:rsidR="00FE073F">
        <w:rPr>
          <w:rFonts w:hint="cs"/>
          <w:b/>
          <w:bCs/>
          <w:sz w:val="62"/>
          <w:szCs w:val="62"/>
          <w:rtl/>
        </w:rPr>
        <w:t>)</w:t>
      </w:r>
    </w:p>
    <w:p w:rsidR="00817FB3" w:rsidRDefault="00817FB3" w:rsidP="00817FB3">
      <w:pPr>
        <w:rPr>
          <w:b/>
          <w:bCs/>
          <w:sz w:val="62"/>
          <w:szCs w:val="62"/>
          <w:rtl/>
        </w:rPr>
      </w:pPr>
    </w:p>
    <w:p w:rsidR="00817FB3" w:rsidRDefault="00817FB3" w:rsidP="00817FB3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פסיקות 112:</w:t>
      </w:r>
    </w:p>
    <w:p w:rsidR="00817FB3" w:rsidRDefault="00817FB3" w:rsidP="00817FB3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3 קטגוריות:</w:t>
      </w:r>
    </w:p>
    <w:p w:rsidR="00817FB3" w:rsidRDefault="00817FB3" w:rsidP="00817FB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 xml:space="preserve">פסיקות מחזוריות </w:t>
      </w:r>
      <w:r>
        <w:rPr>
          <w:b/>
          <w:bCs/>
          <w:sz w:val="62"/>
          <w:szCs w:val="62"/>
        </w:rPr>
        <w:t>periodic interrupts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כמו ה-</w:t>
      </w:r>
      <w:r>
        <w:rPr>
          <w:b/>
          <w:bCs/>
          <w:sz w:val="62"/>
          <w:szCs w:val="62"/>
        </w:rPr>
        <w:t>PIT</w:t>
      </w:r>
    </w:p>
    <w:p w:rsidR="00817FB3" w:rsidRDefault="00817FB3" w:rsidP="00817FB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פסיקות עדכון</w:t>
      </w:r>
      <w:r>
        <w:rPr>
          <w:b/>
          <w:bCs/>
          <w:sz w:val="62"/>
          <w:szCs w:val="62"/>
        </w:rPr>
        <w:t xml:space="preserve"> update interrupt</w:t>
      </w:r>
      <w:r>
        <w:rPr>
          <w:rFonts w:hint="cs"/>
          <w:b/>
          <w:bCs/>
          <w:sz w:val="62"/>
          <w:szCs w:val="62"/>
          <w:rtl/>
        </w:rPr>
        <w:t xml:space="preserve"> מתרחשות בכל חילוף של שנייה</w:t>
      </w:r>
    </w:p>
    <w:p w:rsidR="00817FB3" w:rsidRDefault="00817FB3" w:rsidP="00817FB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 xml:space="preserve">פסיקות מוזמנות </w:t>
      </w:r>
      <w:r>
        <w:rPr>
          <w:b/>
          <w:bCs/>
          <w:sz w:val="62"/>
          <w:szCs w:val="62"/>
        </w:rPr>
        <w:t>alarm interrupts</w:t>
      </w:r>
      <w:r>
        <w:rPr>
          <w:rFonts w:hint="cs"/>
          <w:b/>
          <w:bCs/>
          <w:sz w:val="62"/>
          <w:szCs w:val="62"/>
          <w:rtl/>
        </w:rPr>
        <w:t xml:space="preserve"> פסיקות שמתרחשות בזמן מבוקש.</w:t>
      </w:r>
    </w:p>
    <w:p w:rsidR="00E93E3C" w:rsidRDefault="00E93E3C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בהתרחש פסיקה 112 היא יכולה בכל שלושת הקטגוריות.</w:t>
      </w:r>
    </w:p>
    <w:p w:rsidR="009137A3" w:rsidRDefault="009137A3" w:rsidP="00E93E3C">
      <w:p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ה-</w:t>
      </w:r>
      <w:r>
        <w:rPr>
          <w:b/>
          <w:bCs/>
          <w:sz w:val="62"/>
          <w:szCs w:val="62"/>
        </w:rPr>
        <w:t>RTC</w:t>
      </w:r>
      <w:r>
        <w:rPr>
          <w:rFonts w:hint="cs"/>
          <w:b/>
          <w:bCs/>
          <w:sz w:val="62"/>
          <w:szCs w:val="62"/>
          <w:rtl/>
        </w:rPr>
        <w:t xml:space="preserve"> נשלט ע"י המעבד דרך צמד ה-</w:t>
      </w:r>
      <w:r>
        <w:rPr>
          <w:b/>
          <w:bCs/>
          <w:sz w:val="62"/>
          <w:szCs w:val="62"/>
        </w:rPr>
        <w:t>port</w:t>
      </w:r>
      <w:r>
        <w:rPr>
          <w:rFonts w:hint="cs"/>
          <w:b/>
          <w:bCs/>
          <w:sz w:val="62"/>
          <w:szCs w:val="62"/>
          <w:rtl/>
        </w:rPr>
        <w:t>-ים</w:t>
      </w:r>
      <w:r>
        <w:rPr>
          <w:b/>
          <w:bCs/>
          <w:sz w:val="62"/>
          <w:szCs w:val="62"/>
        </w:rPr>
        <w:t xml:space="preserve">70h, 71h </w:t>
      </w:r>
    </w:p>
    <w:p w:rsidR="009137A3" w:rsidRDefault="009137A3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כאשר </w:t>
      </w:r>
      <w:r>
        <w:rPr>
          <w:b/>
          <w:bCs/>
          <w:sz w:val="62"/>
          <w:szCs w:val="62"/>
        </w:rPr>
        <w:t>70h</w:t>
      </w:r>
      <w:r>
        <w:rPr>
          <w:rFonts w:hint="cs"/>
          <w:b/>
          <w:bCs/>
          <w:sz w:val="62"/>
          <w:szCs w:val="62"/>
          <w:rtl/>
        </w:rPr>
        <w:t xml:space="preserve"> הוא פורט הפקודה</w:t>
      </w:r>
    </w:p>
    <w:p w:rsidR="009137A3" w:rsidRDefault="009137A3" w:rsidP="00E93E3C">
      <w:pPr>
        <w:rPr>
          <w:b/>
          <w:bCs/>
          <w:sz w:val="62"/>
          <w:szCs w:val="62"/>
          <w:rtl/>
        </w:rPr>
      </w:pPr>
      <w:proofErr w:type="gramStart"/>
      <w:r>
        <w:rPr>
          <w:b/>
          <w:bCs/>
          <w:sz w:val="62"/>
          <w:szCs w:val="62"/>
        </w:rPr>
        <w:t>71h</w:t>
      </w:r>
      <w:r>
        <w:rPr>
          <w:rFonts w:hint="cs"/>
          <w:b/>
          <w:bCs/>
          <w:sz w:val="62"/>
          <w:szCs w:val="62"/>
          <w:rtl/>
        </w:rPr>
        <w:t xml:space="preserve"> פורט המידע.</w:t>
      </w:r>
      <w:proofErr w:type="gramEnd"/>
    </w:p>
    <w:p w:rsidR="00341663" w:rsidRDefault="00341663" w:rsidP="00E93E3C">
      <w:pPr>
        <w:rPr>
          <w:rFonts w:hint="cs"/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rFonts w:hint="cs"/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  <w:r>
        <w:rPr>
          <w:b/>
          <w:bCs/>
          <w:sz w:val="62"/>
          <w:szCs w:val="62"/>
          <w:rtl/>
        </w:rPr>
        <w:br/>
      </w: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5D1394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תכנות ה-</w:t>
      </w:r>
      <w:r>
        <w:rPr>
          <w:b/>
          <w:bCs/>
          <w:sz w:val="62"/>
          <w:szCs w:val="62"/>
        </w:rPr>
        <w:t>RTC</w:t>
      </w:r>
      <w:r>
        <w:rPr>
          <w:rFonts w:hint="cs"/>
          <w:b/>
          <w:bCs/>
          <w:sz w:val="62"/>
          <w:szCs w:val="62"/>
          <w:rtl/>
        </w:rPr>
        <w:t xml:space="preserve"> דרך </w:t>
      </w:r>
      <w:r w:rsidR="00341663">
        <w:rPr>
          <w:rFonts w:hint="cs"/>
          <w:b/>
          <w:bCs/>
          <w:sz w:val="62"/>
          <w:szCs w:val="62"/>
          <w:rtl/>
        </w:rPr>
        <w:t>אוגרי סטטוס:</w:t>
      </w:r>
    </w:p>
    <w:p w:rsidR="00341663" w:rsidRDefault="00341663" w:rsidP="00E93E3C">
      <w:pPr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A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קובע </w:t>
      </w:r>
      <w:r w:rsidR="005D1394">
        <w:rPr>
          <w:rFonts w:hint="cs"/>
          <w:b/>
          <w:bCs/>
          <w:sz w:val="62"/>
          <w:szCs w:val="62"/>
          <w:rtl/>
        </w:rPr>
        <w:t xml:space="preserve">בעיקר </w:t>
      </w:r>
      <w:r>
        <w:rPr>
          <w:rFonts w:hint="cs"/>
          <w:b/>
          <w:bCs/>
          <w:sz w:val="62"/>
          <w:szCs w:val="62"/>
          <w:rtl/>
        </w:rPr>
        <w:t>את התדירות של ה-</w:t>
      </w:r>
      <w:r>
        <w:rPr>
          <w:b/>
          <w:bCs/>
          <w:sz w:val="62"/>
          <w:szCs w:val="62"/>
        </w:rPr>
        <w:t>Periodic Interrupts</w:t>
      </w:r>
    </w:p>
    <w:p w:rsidR="00162204" w:rsidRDefault="00162204" w:rsidP="00E93E3C">
      <w:pPr>
        <w:rPr>
          <w:b/>
          <w:bCs/>
          <w:sz w:val="62"/>
          <w:szCs w:val="62"/>
          <w:rtl/>
        </w:rPr>
      </w:pPr>
      <w:r>
        <w:rPr>
          <w:b/>
          <w:bCs/>
          <w:sz w:val="62"/>
          <w:szCs w:val="62"/>
        </w:rPr>
        <w:t>B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משמש בעיקר ל"הזמנת" הפסיקות: ברירת המחדל היא כלום.</w:t>
      </w:r>
    </w:p>
    <w:p w:rsidR="00293303" w:rsidRDefault="00293303" w:rsidP="00E93E3C">
      <w:pPr>
        <w:rPr>
          <w:b/>
          <w:bCs/>
          <w:sz w:val="62"/>
          <w:szCs w:val="62"/>
          <w:rtl/>
        </w:rPr>
      </w:pPr>
      <w:proofErr w:type="gramStart"/>
      <w:r>
        <w:rPr>
          <w:b/>
          <w:bCs/>
          <w:sz w:val="62"/>
          <w:szCs w:val="62"/>
        </w:rPr>
        <w:t xml:space="preserve">C </w:t>
      </w:r>
      <w:r w:rsidR="00BD3B36">
        <w:rPr>
          <w:rFonts w:hint="cs"/>
          <w:b/>
          <w:bCs/>
          <w:sz w:val="62"/>
          <w:szCs w:val="62"/>
          <w:rtl/>
        </w:rPr>
        <w:t xml:space="preserve"> -</w:t>
      </w:r>
      <w:proofErr w:type="gramEnd"/>
      <w:r w:rsidR="00BD3B36">
        <w:rPr>
          <w:rFonts w:hint="cs"/>
          <w:b/>
          <w:bCs/>
          <w:sz w:val="62"/>
          <w:szCs w:val="62"/>
          <w:rtl/>
        </w:rPr>
        <w:t xml:space="preserve"> משמש לבדיקת סוג הפסיקה </w:t>
      </w:r>
      <w:r w:rsidR="00BD3B36" w:rsidRPr="005D1394">
        <w:rPr>
          <w:rFonts w:hint="cs"/>
          <w:b/>
          <w:bCs/>
          <w:sz w:val="62"/>
          <w:szCs w:val="62"/>
          <w:highlight w:val="yellow"/>
          <w:rtl/>
        </w:rPr>
        <w:t>בתוך הטיפול בפסיקה</w:t>
      </w:r>
      <w:r w:rsidR="00BD3B36">
        <w:rPr>
          <w:rFonts w:hint="cs"/>
          <w:b/>
          <w:bCs/>
          <w:sz w:val="62"/>
          <w:szCs w:val="62"/>
          <w:rtl/>
        </w:rPr>
        <w:t xml:space="preserve"> 112.</w:t>
      </w:r>
    </w:p>
    <w:p w:rsidR="007D33E0" w:rsidRDefault="007D33E0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</w:rPr>
        <w:t>D</w:t>
      </w:r>
      <w:r w:rsidR="00BF10C9">
        <w:rPr>
          <w:rFonts w:hint="cs"/>
          <w:b/>
          <w:bCs/>
          <w:sz w:val="62"/>
          <w:szCs w:val="62"/>
          <w:rtl/>
        </w:rPr>
        <w:t xml:space="preserve"> - </w:t>
      </w:r>
      <w:r>
        <w:rPr>
          <w:rFonts w:hint="cs"/>
          <w:b/>
          <w:bCs/>
          <w:sz w:val="62"/>
          <w:szCs w:val="62"/>
          <w:rtl/>
        </w:rPr>
        <w:t xml:space="preserve"> משמש לבדיקת תקינות (אבל לפעמים חובה לקרוא אותו)</w:t>
      </w:r>
    </w:p>
    <w:p w:rsidR="00341663" w:rsidRDefault="00341663" w:rsidP="00E93E3C">
      <w:pPr>
        <w:rPr>
          <w:rFonts w:hint="cs"/>
          <w:b/>
          <w:bCs/>
          <w:sz w:val="62"/>
          <w:szCs w:val="62"/>
          <w:rtl/>
        </w:rPr>
      </w:pPr>
    </w:p>
    <w:p w:rsidR="0077138D" w:rsidRDefault="0077138D" w:rsidP="00E93E3C">
      <w:pPr>
        <w:rPr>
          <w:rFonts w:hint="cs"/>
          <w:b/>
          <w:bCs/>
          <w:sz w:val="62"/>
          <w:szCs w:val="62"/>
          <w:rtl/>
        </w:rPr>
      </w:pPr>
    </w:p>
    <w:p w:rsidR="0077138D" w:rsidRDefault="0077138D" w:rsidP="00E93E3C">
      <w:pPr>
        <w:rPr>
          <w:rFonts w:hint="cs"/>
          <w:b/>
          <w:bCs/>
          <w:sz w:val="62"/>
          <w:szCs w:val="62"/>
          <w:rtl/>
        </w:rPr>
      </w:pPr>
    </w:p>
    <w:p w:rsidR="0077138D" w:rsidRDefault="0077138D" w:rsidP="00E93E3C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להודיע לחומרה שפסיקה 112</w:t>
      </w:r>
      <w:r>
        <w:rPr>
          <w:b/>
          <w:bCs/>
          <w:sz w:val="62"/>
          <w:szCs w:val="62"/>
        </w:rPr>
        <w:t xml:space="preserve">  )</w:t>
      </w:r>
      <w:r>
        <w:rPr>
          <w:rFonts w:hint="cs"/>
          <w:b/>
          <w:bCs/>
          <w:sz w:val="62"/>
          <w:szCs w:val="62"/>
          <w:rtl/>
        </w:rPr>
        <w:t>עד 119</w:t>
      </w:r>
      <w:r>
        <w:rPr>
          <w:b/>
          <w:bCs/>
          <w:sz w:val="62"/>
          <w:szCs w:val="62"/>
        </w:rPr>
        <w:t>(</w:t>
      </w:r>
      <w:r>
        <w:rPr>
          <w:rFonts w:hint="cs"/>
          <w:b/>
          <w:bCs/>
          <w:sz w:val="62"/>
          <w:szCs w:val="62"/>
          <w:rtl/>
        </w:rPr>
        <w:t xml:space="preserve"> טופלה:</w:t>
      </w:r>
    </w:p>
    <w:p w:rsidR="0077138D" w:rsidRPr="000F6FF2" w:rsidRDefault="0077138D" w:rsidP="0077138D">
      <w:pPr>
        <w:bidi w:val="0"/>
        <w:rPr>
          <w:rFonts w:ascii="Times New Roman" w:hAnsi="Times New Roman" w:cs="Times New Roman"/>
          <w:b/>
          <w:bCs/>
          <w:sz w:val="56"/>
          <w:szCs w:val="56"/>
          <w:highlight w:val="yellow"/>
        </w:rPr>
      </w:pPr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MOV AL</w:t>
      </w:r>
      <w:proofErr w:type="gramStart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,20h</w:t>
      </w:r>
      <w:proofErr w:type="gramEnd"/>
    </w:p>
    <w:p w:rsidR="0077138D" w:rsidRPr="000F6FF2" w:rsidRDefault="0077138D" w:rsidP="0077138D">
      <w:pPr>
        <w:bidi w:val="0"/>
        <w:rPr>
          <w:rFonts w:ascii="Times New Roman" w:hAnsi="Times New Roman" w:cs="Times New Roman"/>
          <w:b/>
          <w:bCs/>
          <w:sz w:val="56"/>
          <w:szCs w:val="56"/>
          <w:highlight w:val="yellow"/>
        </w:rPr>
      </w:pPr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 xml:space="preserve">   OUT 0A0h</w:t>
      </w:r>
      <w:proofErr w:type="gramStart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,AL</w:t>
      </w:r>
      <w:proofErr w:type="gramEnd"/>
    </w:p>
    <w:p w:rsidR="0077138D" w:rsidRPr="000F6FF2" w:rsidRDefault="0077138D" w:rsidP="0077138D">
      <w:pPr>
        <w:bidi w:val="0"/>
        <w:rPr>
          <w:rFonts w:ascii="Times New Roman" w:hAnsi="Times New Roman" w:cs="Times New Roman"/>
          <w:b/>
          <w:bCs/>
          <w:sz w:val="56"/>
          <w:szCs w:val="56"/>
        </w:rPr>
      </w:pPr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 xml:space="preserve">   OUT 020h</w:t>
      </w:r>
      <w:proofErr w:type="gramStart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,AL</w:t>
      </w:r>
      <w:proofErr w:type="gramEnd"/>
    </w:p>
    <w:p w:rsidR="0077138D" w:rsidRPr="0077138D" w:rsidRDefault="0077138D" w:rsidP="0077138D">
      <w:pPr>
        <w:bidi w:val="0"/>
        <w:rPr>
          <w:rFonts w:hint="cs"/>
          <w:b/>
          <w:bCs/>
          <w:sz w:val="62"/>
          <w:szCs w:val="62"/>
          <w:rtl/>
        </w:rPr>
      </w:pPr>
      <w:bookmarkStart w:id="0" w:name="_GoBack"/>
      <w:bookmarkEnd w:id="0"/>
    </w:p>
    <w:p w:rsidR="00341663" w:rsidRDefault="00341663" w:rsidP="00E93E3C">
      <w:pPr>
        <w:rPr>
          <w:rFonts w:hint="cs"/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Pr="009137A3" w:rsidRDefault="00341663" w:rsidP="00E93E3C">
      <w:pPr>
        <w:rPr>
          <w:b/>
          <w:bCs/>
          <w:sz w:val="62"/>
          <w:szCs w:val="62"/>
          <w:rtl/>
        </w:rPr>
      </w:pPr>
    </w:p>
    <w:p w:rsidR="00E93E3C" w:rsidRPr="00E93E3C" w:rsidRDefault="00E93E3C" w:rsidP="00E93E3C">
      <w:pPr>
        <w:rPr>
          <w:b/>
          <w:bCs/>
          <w:sz w:val="62"/>
          <w:szCs w:val="62"/>
          <w:rtl/>
        </w:rPr>
      </w:pPr>
    </w:p>
    <w:sectPr w:rsidR="00E93E3C" w:rsidRPr="00E93E3C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11B0"/>
    <w:multiLevelType w:val="hybridMultilevel"/>
    <w:tmpl w:val="A2F41540"/>
    <w:lvl w:ilvl="0" w:tplc="315AB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3F"/>
    <w:rsid w:val="00162204"/>
    <w:rsid w:val="00293303"/>
    <w:rsid w:val="00341663"/>
    <w:rsid w:val="003B36EF"/>
    <w:rsid w:val="00497D78"/>
    <w:rsid w:val="005D1394"/>
    <w:rsid w:val="0077138D"/>
    <w:rsid w:val="007D33E0"/>
    <w:rsid w:val="00817FB3"/>
    <w:rsid w:val="009137A3"/>
    <w:rsid w:val="00BD3B36"/>
    <w:rsid w:val="00BF10C9"/>
    <w:rsid w:val="00CB5E8E"/>
    <w:rsid w:val="00E93E3C"/>
    <w:rsid w:val="00F47393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15</cp:revision>
  <dcterms:created xsi:type="dcterms:W3CDTF">2013-11-03T13:14:00Z</dcterms:created>
  <dcterms:modified xsi:type="dcterms:W3CDTF">2013-11-03T14:57:00Z</dcterms:modified>
</cp:coreProperties>
</file>