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84" w:rsidRDefault="002E64CA">
      <w:pPr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>ב-</w:t>
      </w:r>
      <w:r>
        <w:rPr>
          <w:b/>
          <w:bCs/>
          <w:sz w:val="72"/>
          <w:szCs w:val="72"/>
        </w:rPr>
        <w:t>Java</w:t>
      </w:r>
      <w:r>
        <w:rPr>
          <w:rFonts w:hint="cs"/>
          <w:b/>
          <w:bCs/>
          <w:sz w:val="72"/>
          <w:szCs w:val="72"/>
          <w:rtl/>
        </w:rPr>
        <w:t xml:space="preserve"> </w:t>
      </w:r>
      <w:r w:rsidRPr="004C541E">
        <w:rPr>
          <w:rFonts w:hint="cs"/>
          <w:b/>
          <w:bCs/>
          <w:sz w:val="72"/>
          <w:szCs w:val="72"/>
          <w:highlight w:val="yellow"/>
          <w:rtl/>
        </w:rPr>
        <w:t>כל</w:t>
      </w:r>
      <w:r>
        <w:rPr>
          <w:rFonts w:hint="cs"/>
          <w:b/>
          <w:bCs/>
          <w:sz w:val="72"/>
          <w:szCs w:val="72"/>
          <w:rtl/>
        </w:rPr>
        <w:t xml:space="preserve"> הפרמטרים למתודות הם </w:t>
      </w:r>
      <w:r w:rsidRPr="004C541E">
        <w:rPr>
          <w:b/>
          <w:bCs/>
          <w:sz w:val="72"/>
          <w:szCs w:val="72"/>
          <w:highlight w:val="yellow"/>
        </w:rPr>
        <w:t>by value</w:t>
      </w:r>
    </w:p>
    <w:p w:rsidR="002E64CA" w:rsidRDefault="004C541E">
      <w:pPr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rtl/>
        </w:rPr>
        <w:t>ב-</w:t>
      </w:r>
      <w:r>
        <w:rPr>
          <w:b/>
          <w:bCs/>
          <w:sz w:val="72"/>
          <w:szCs w:val="72"/>
        </w:rPr>
        <w:t>C#</w:t>
      </w:r>
      <w:r>
        <w:rPr>
          <w:rFonts w:hint="cs"/>
          <w:b/>
          <w:bCs/>
          <w:sz w:val="72"/>
          <w:szCs w:val="72"/>
          <w:rtl/>
        </w:rPr>
        <w:t xml:space="preserve"> זה נכון ברמת ברירת המחדל, אבל יש גם </w:t>
      </w:r>
      <w:r w:rsidRPr="002D266F">
        <w:rPr>
          <w:rFonts w:hint="cs"/>
          <w:b/>
          <w:bCs/>
          <w:sz w:val="72"/>
          <w:szCs w:val="72"/>
          <w:highlight w:val="yellow"/>
          <w:rtl/>
        </w:rPr>
        <w:t>אופציות מיוחדות</w:t>
      </w:r>
      <w:r>
        <w:rPr>
          <w:rFonts w:hint="cs"/>
          <w:b/>
          <w:bCs/>
          <w:sz w:val="72"/>
          <w:szCs w:val="72"/>
          <w:rtl/>
        </w:rPr>
        <w:t xml:space="preserve"> </w:t>
      </w:r>
      <w:r>
        <w:rPr>
          <w:b/>
          <w:bCs/>
          <w:sz w:val="72"/>
          <w:szCs w:val="72"/>
        </w:rPr>
        <w:t xml:space="preserve">ref, out, </w:t>
      </w:r>
      <w:proofErr w:type="spellStart"/>
      <w:r>
        <w:rPr>
          <w:b/>
          <w:bCs/>
          <w:sz w:val="72"/>
          <w:szCs w:val="72"/>
        </w:rPr>
        <w:t>params</w:t>
      </w:r>
      <w:proofErr w:type="spellEnd"/>
    </w:p>
    <w:p w:rsidR="002E64CA" w:rsidRDefault="005908AB">
      <w:pPr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 xml:space="preserve">פרמטר </w:t>
      </w:r>
      <w:r>
        <w:rPr>
          <w:b/>
          <w:bCs/>
          <w:sz w:val="72"/>
          <w:szCs w:val="72"/>
        </w:rPr>
        <w:t>ref</w:t>
      </w:r>
      <w:r>
        <w:rPr>
          <w:rFonts w:hint="cs"/>
          <w:b/>
          <w:bCs/>
          <w:sz w:val="72"/>
          <w:szCs w:val="72"/>
          <w:rtl/>
        </w:rPr>
        <w:t xml:space="preserve"> </w:t>
      </w:r>
      <w:r>
        <w:rPr>
          <w:b/>
          <w:bCs/>
          <w:sz w:val="72"/>
          <w:szCs w:val="72"/>
          <w:rtl/>
        </w:rPr>
        <w:t>–</w:t>
      </w:r>
      <w:r>
        <w:rPr>
          <w:rFonts w:hint="cs"/>
          <w:b/>
          <w:bCs/>
          <w:sz w:val="72"/>
          <w:szCs w:val="72"/>
          <w:rtl/>
        </w:rPr>
        <w:t xml:space="preserve"> המשתנה מועבר לפי </w:t>
      </w:r>
      <w:r w:rsidRPr="005908AB">
        <w:rPr>
          <w:rFonts w:hint="cs"/>
          <w:b/>
          <w:bCs/>
          <w:sz w:val="72"/>
          <w:szCs w:val="72"/>
          <w:highlight w:val="yellow"/>
          <w:rtl/>
        </w:rPr>
        <w:t>יחס</w:t>
      </w:r>
      <w:r>
        <w:rPr>
          <w:rFonts w:hint="cs"/>
          <w:b/>
          <w:bCs/>
          <w:sz w:val="72"/>
          <w:szCs w:val="72"/>
          <w:rtl/>
        </w:rPr>
        <w:t xml:space="preserve"> (מבחינה טכנית כתובת) ניתן לקריאה וכתיבה </w:t>
      </w:r>
    </w:p>
    <w:p w:rsidR="005908AB" w:rsidRDefault="005908AB">
      <w:pPr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 xml:space="preserve">פרמטר </w:t>
      </w:r>
      <w:r>
        <w:rPr>
          <w:b/>
          <w:bCs/>
          <w:sz w:val="72"/>
          <w:szCs w:val="72"/>
        </w:rPr>
        <w:t>out</w:t>
      </w:r>
      <w:r>
        <w:rPr>
          <w:rFonts w:hint="cs"/>
          <w:b/>
          <w:bCs/>
          <w:sz w:val="72"/>
          <w:szCs w:val="72"/>
          <w:rtl/>
        </w:rPr>
        <w:t xml:space="preserve"> - המשתנה מועבר לפי </w:t>
      </w:r>
      <w:r w:rsidRPr="005908AB">
        <w:rPr>
          <w:rFonts w:hint="cs"/>
          <w:b/>
          <w:bCs/>
          <w:sz w:val="72"/>
          <w:szCs w:val="72"/>
          <w:highlight w:val="yellow"/>
          <w:rtl/>
        </w:rPr>
        <w:t>יחס</w:t>
      </w:r>
      <w:r>
        <w:rPr>
          <w:rFonts w:hint="cs"/>
          <w:b/>
          <w:bCs/>
          <w:sz w:val="72"/>
          <w:szCs w:val="72"/>
          <w:rtl/>
        </w:rPr>
        <w:t xml:space="preserve"> (מבחינה טכנית כתובת) ניתן </w:t>
      </w:r>
      <w:r w:rsidRPr="00B62206">
        <w:rPr>
          <w:rFonts w:hint="cs"/>
          <w:b/>
          <w:bCs/>
          <w:sz w:val="72"/>
          <w:szCs w:val="72"/>
          <w:highlight w:val="yellow"/>
          <w:rtl/>
        </w:rPr>
        <w:t xml:space="preserve">לכתיבה </w:t>
      </w:r>
      <w:r w:rsidRPr="00B62206">
        <w:rPr>
          <w:rFonts w:hint="cs"/>
          <w:b/>
          <w:bCs/>
          <w:sz w:val="72"/>
          <w:szCs w:val="72"/>
          <w:highlight w:val="yellow"/>
          <w:rtl/>
        </w:rPr>
        <w:lastRenderedPageBreak/>
        <w:t>בלבד</w:t>
      </w:r>
      <w:r>
        <w:rPr>
          <w:rFonts w:hint="cs"/>
          <w:b/>
          <w:bCs/>
          <w:sz w:val="72"/>
          <w:szCs w:val="72"/>
          <w:rtl/>
        </w:rPr>
        <w:t>.</w:t>
      </w:r>
      <w:r w:rsidR="00B62206">
        <w:rPr>
          <w:rFonts w:hint="cs"/>
          <w:b/>
          <w:bCs/>
          <w:sz w:val="72"/>
          <w:szCs w:val="72"/>
          <w:rtl/>
        </w:rPr>
        <w:t xml:space="preserve"> </w:t>
      </w:r>
      <w:r w:rsidR="00B62206" w:rsidRPr="005E7432">
        <w:rPr>
          <w:rFonts w:hint="cs"/>
          <w:b/>
          <w:bCs/>
          <w:sz w:val="72"/>
          <w:szCs w:val="72"/>
          <w:highlight w:val="yellow"/>
          <w:rtl/>
        </w:rPr>
        <w:t>חייבים</w:t>
      </w:r>
      <w:r w:rsidR="00B62206">
        <w:rPr>
          <w:rFonts w:hint="cs"/>
          <w:b/>
          <w:bCs/>
          <w:sz w:val="72"/>
          <w:szCs w:val="72"/>
          <w:rtl/>
        </w:rPr>
        <w:t xml:space="preserve"> לכתוב לתוכו ערך במתודה </w:t>
      </w:r>
      <w:proofErr w:type="spellStart"/>
      <w:r w:rsidR="00B62206">
        <w:rPr>
          <w:rFonts w:hint="cs"/>
          <w:b/>
          <w:bCs/>
          <w:sz w:val="72"/>
          <w:szCs w:val="72"/>
          <w:rtl/>
        </w:rPr>
        <w:t>הנקראית</w:t>
      </w:r>
      <w:proofErr w:type="spellEnd"/>
      <w:r w:rsidR="00B62206">
        <w:rPr>
          <w:rFonts w:hint="cs"/>
          <w:b/>
          <w:bCs/>
          <w:sz w:val="72"/>
          <w:szCs w:val="72"/>
          <w:rtl/>
        </w:rPr>
        <w:t>.</w:t>
      </w:r>
    </w:p>
    <w:p w:rsidR="0001343F" w:rsidRDefault="0001343F">
      <w:pPr>
        <w:rPr>
          <w:b/>
          <w:bCs/>
          <w:sz w:val="72"/>
          <w:szCs w:val="72"/>
          <w:rtl/>
        </w:rPr>
      </w:pPr>
    </w:p>
    <w:p w:rsidR="0001343F" w:rsidRDefault="0001343F">
      <w:pPr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 xml:space="preserve">הכרזת פרמטרים עם אופרטורים </w:t>
      </w:r>
      <w:r w:rsidR="002410EA">
        <w:rPr>
          <w:b/>
          <w:bCs/>
          <w:sz w:val="72"/>
          <w:szCs w:val="72"/>
        </w:rPr>
        <w:t>ref</w:t>
      </w:r>
      <w:r w:rsidR="002410EA">
        <w:rPr>
          <w:rFonts w:hint="cs"/>
          <w:b/>
          <w:bCs/>
          <w:sz w:val="72"/>
          <w:szCs w:val="72"/>
          <w:rtl/>
        </w:rPr>
        <w:t xml:space="preserve"> ו-</w:t>
      </w:r>
      <w:r w:rsidR="002410EA">
        <w:rPr>
          <w:b/>
          <w:bCs/>
          <w:sz w:val="72"/>
          <w:szCs w:val="72"/>
        </w:rPr>
        <w:t>out</w:t>
      </w:r>
      <w:r w:rsidR="002410EA">
        <w:rPr>
          <w:rFonts w:hint="cs"/>
          <w:b/>
          <w:bCs/>
          <w:sz w:val="72"/>
          <w:szCs w:val="72"/>
          <w:rtl/>
        </w:rPr>
        <w:t xml:space="preserve">  </w:t>
      </w:r>
      <w:r w:rsidR="002410EA" w:rsidRPr="002410EA">
        <w:rPr>
          <w:rFonts w:hint="cs"/>
          <w:b/>
          <w:bCs/>
          <w:sz w:val="72"/>
          <w:szCs w:val="72"/>
          <w:highlight w:val="yellow"/>
          <w:rtl/>
        </w:rPr>
        <w:t>משנה</w:t>
      </w:r>
      <w:r w:rsidR="002410EA">
        <w:rPr>
          <w:rFonts w:hint="cs"/>
          <w:b/>
          <w:bCs/>
          <w:sz w:val="72"/>
          <w:szCs w:val="72"/>
          <w:rtl/>
        </w:rPr>
        <w:t xml:space="preserve"> את </w:t>
      </w:r>
      <w:r w:rsidR="002410EA" w:rsidRPr="002410EA">
        <w:rPr>
          <w:rFonts w:hint="cs"/>
          <w:b/>
          <w:bCs/>
          <w:sz w:val="72"/>
          <w:szCs w:val="72"/>
          <w:highlight w:val="yellow"/>
          <w:rtl/>
        </w:rPr>
        <w:t>החתימה</w:t>
      </w:r>
      <w:r w:rsidR="002410EA">
        <w:rPr>
          <w:rFonts w:hint="cs"/>
          <w:b/>
          <w:bCs/>
          <w:sz w:val="72"/>
          <w:szCs w:val="72"/>
          <w:rtl/>
        </w:rPr>
        <w:t xml:space="preserve"> של המתודה.</w:t>
      </w:r>
    </w:p>
    <w:p w:rsidR="002D266F" w:rsidRDefault="005E7432">
      <w:pPr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 xml:space="preserve">פרמטר </w:t>
      </w:r>
      <w:proofErr w:type="spellStart"/>
      <w:r>
        <w:rPr>
          <w:b/>
          <w:bCs/>
          <w:sz w:val="72"/>
          <w:szCs w:val="72"/>
        </w:rPr>
        <w:t>params</w:t>
      </w:r>
      <w:proofErr w:type="spellEnd"/>
      <w:r>
        <w:rPr>
          <w:rFonts w:hint="cs"/>
          <w:b/>
          <w:bCs/>
          <w:sz w:val="72"/>
          <w:szCs w:val="72"/>
          <w:rtl/>
        </w:rPr>
        <w:t xml:space="preserve"> הוא תמיד מערך, מאפשר לי לממש מתודות עם </w:t>
      </w:r>
      <w:r w:rsidRPr="0001343F">
        <w:rPr>
          <w:rFonts w:hint="cs"/>
          <w:b/>
          <w:bCs/>
          <w:sz w:val="72"/>
          <w:szCs w:val="72"/>
          <w:highlight w:val="yellow"/>
          <w:rtl/>
        </w:rPr>
        <w:t>מספר "לא אחיד"</w:t>
      </w:r>
      <w:r>
        <w:rPr>
          <w:rFonts w:hint="cs"/>
          <w:b/>
          <w:bCs/>
          <w:sz w:val="72"/>
          <w:szCs w:val="72"/>
          <w:rtl/>
        </w:rPr>
        <w:t xml:space="preserve"> של פרמטרים (כמו </w:t>
      </w:r>
      <w:proofErr w:type="spellStart"/>
      <w:r>
        <w:rPr>
          <w:b/>
          <w:bCs/>
          <w:sz w:val="72"/>
          <w:szCs w:val="72"/>
        </w:rPr>
        <w:t>printf</w:t>
      </w:r>
      <w:proofErr w:type="spellEnd"/>
      <w:r>
        <w:rPr>
          <w:rFonts w:hint="cs"/>
          <w:b/>
          <w:bCs/>
          <w:sz w:val="72"/>
          <w:szCs w:val="72"/>
          <w:rtl/>
        </w:rPr>
        <w:t xml:space="preserve"> ב-</w:t>
      </w:r>
      <w:r>
        <w:rPr>
          <w:b/>
          <w:bCs/>
          <w:sz w:val="72"/>
          <w:szCs w:val="72"/>
        </w:rPr>
        <w:t>C</w:t>
      </w:r>
      <w:r>
        <w:rPr>
          <w:rFonts w:hint="cs"/>
          <w:b/>
          <w:bCs/>
          <w:sz w:val="72"/>
          <w:szCs w:val="72"/>
          <w:rtl/>
        </w:rPr>
        <w:t>).</w:t>
      </w:r>
    </w:p>
    <w:p w:rsidR="00A41851" w:rsidRDefault="00A41851">
      <w:pPr>
        <w:rPr>
          <w:b/>
          <w:bCs/>
          <w:sz w:val="72"/>
          <w:szCs w:val="72"/>
          <w:rtl/>
        </w:rPr>
      </w:pPr>
    </w:p>
    <w:p w:rsidR="00A41851" w:rsidRDefault="00A41851">
      <w:pPr>
        <w:rPr>
          <w:b/>
          <w:bCs/>
          <w:sz w:val="72"/>
          <w:szCs w:val="72"/>
          <w:rtl/>
        </w:rPr>
      </w:pPr>
    </w:p>
    <w:p w:rsidR="0001343F" w:rsidRDefault="00B065D1">
      <w:pPr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lastRenderedPageBreak/>
        <w:t>ב-</w:t>
      </w:r>
      <w:r>
        <w:rPr>
          <w:b/>
          <w:bCs/>
          <w:sz w:val="72"/>
          <w:szCs w:val="72"/>
        </w:rPr>
        <w:t>C#</w:t>
      </w:r>
      <w:r>
        <w:rPr>
          <w:rFonts w:hint="cs"/>
          <w:b/>
          <w:bCs/>
          <w:sz w:val="72"/>
          <w:szCs w:val="72"/>
          <w:rtl/>
        </w:rPr>
        <w:t xml:space="preserve"> כמו ב-</w:t>
      </w:r>
      <w:r>
        <w:rPr>
          <w:b/>
          <w:bCs/>
          <w:sz w:val="72"/>
          <w:szCs w:val="72"/>
        </w:rPr>
        <w:t>Java</w:t>
      </w:r>
      <w:r>
        <w:rPr>
          <w:rFonts w:hint="cs"/>
          <w:b/>
          <w:bCs/>
          <w:sz w:val="72"/>
          <w:szCs w:val="72"/>
          <w:rtl/>
        </w:rPr>
        <w:t xml:space="preserve"> (בדרך כלל) מופעים של משתנים </w:t>
      </w:r>
      <w:proofErr w:type="spellStart"/>
      <w:r>
        <w:rPr>
          <w:rFonts w:hint="cs"/>
          <w:b/>
          <w:bCs/>
          <w:sz w:val="72"/>
          <w:szCs w:val="72"/>
          <w:rtl/>
        </w:rPr>
        <w:t>סקלריים</w:t>
      </w:r>
      <w:proofErr w:type="spellEnd"/>
      <w:r>
        <w:rPr>
          <w:rFonts w:hint="cs"/>
          <w:b/>
          <w:bCs/>
          <w:sz w:val="72"/>
          <w:szCs w:val="72"/>
          <w:rtl/>
        </w:rPr>
        <w:t xml:space="preserve"> ומשתני יחס מוקצים על המחסנית ומידע לא </w:t>
      </w:r>
      <w:proofErr w:type="spellStart"/>
      <w:r>
        <w:rPr>
          <w:rFonts w:hint="cs"/>
          <w:b/>
          <w:bCs/>
          <w:sz w:val="72"/>
          <w:szCs w:val="72"/>
          <w:rtl/>
        </w:rPr>
        <w:t>סקלרי</w:t>
      </w:r>
      <w:proofErr w:type="spellEnd"/>
      <w:r>
        <w:rPr>
          <w:rFonts w:hint="cs"/>
          <w:b/>
          <w:bCs/>
          <w:sz w:val="72"/>
          <w:szCs w:val="72"/>
          <w:rtl/>
        </w:rPr>
        <w:t xml:space="preserve"> על הערימה (בהקצאה  </w:t>
      </w:r>
      <w:proofErr w:type="spellStart"/>
      <w:r>
        <w:rPr>
          <w:rFonts w:hint="cs"/>
          <w:b/>
          <w:bCs/>
          <w:sz w:val="72"/>
          <w:szCs w:val="72"/>
          <w:rtl/>
        </w:rPr>
        <w:t>דימנית</w:t>
      </w:r>
      <w:proofErr w:type="spellEnd"/>
      <w:r>
        <w:rPr>
          <w:rFonts w:hint="cs"/>
          <w:b/>
          <w:bCs/>
          <w:sz w:val="72"/>
          <w:szCs w:val="72"/>
          <w:rtl/>
        </w:rPr>
        <w:t>)</w:t>
      </w:r>
    </w:p>
    <w:p w:rsidR="002E64CA" w:rsidRDefault="002E64CA">
      <w:pPr>
        <w:rPr>
          <w:rFonts w:hint="cs"/>
          <w:b/>
          <w:bCs/>
          <w:sz w:val="72"/>
          <w:szCs w:val="72"/>
          <w:rtl/>
        </w:rPr>
      </w:pPr>
    </w:p>
    <w:p w:rsidR="002E64CA" w:rsidRDefault="002E64CA">
      <w:pPr>
        <w:rPr>
          <w:b/>
          <w:bCs/>
          <w:sz w:val="72"/>
          <w:szCs w:val="72"/>
          <w:rtl/>
        </w:rPr>
      </w:pPr>
    </w:p>
    <w:p w:rsidR="002E64CA" w:rsidRDefault="002E64CA">
      <w:pPr>
        <w:rPr>
          <w:b/>
          <w:bCs/>
          <w:sz w:val="72"/>
          <w:szCs w:val="72"/>
          <w:rtl/>
        </w:rPr>
      </w:pPr>
    </w:p>
    <w:p w:rsidR="002E64CA" w:rsidRDefault="002E64CA">
      <w:pPr>
        <w:rPr>
          <w:b/>
          <w:bCs/>
          <w:sz w:val="72"/>
          <w:szCs w:val="72"/>
          <w:rtl/>
        </w:rPr>
      </w:pPr>
    </w:p>
    <w:p w:rsidR="002E64CA" w:rsidRPr="006E6D01" w:rsidRDefault="002E64CA">
      <w:pPr>
        <w:rPr>
          <w:b/>
          <w:bCs/>
          <w:sz w:val="68"/>
          <w:szCs w:val="68"/>
          <w:rtl/>
        </w:rPr>
      </w:pPr>
    </w:p>
    <w:p w:rsidR="00DA470D" w:rsidRDefault="00DA470D">
      <w:pPr>
        <w:rPr>
          <w:b/>
          <w:bCs/>
          <w:sz w:val="68"/>
          <w:szCs w:val="68"/>
          <w:rtl/>
        </w:rPr>
      </w:pPr>
      <w:r w:rsidRPr="006E6D01">
        <w:rPr>
          <w:rFonts w:hint="cs"/>
          <w:b/>
          <w:bCs/>
          <w:sz w:val="68"/>
          <w:szCs w:val="68"/>
          <w:rtl/>
        </w:rPr>
        <w:lastRenderedPageBreak/>
        <w:t>ב-</w:t>
      </w:r>
      <w:r w:rsidRPr="006E6D01">
        <w:rPr>
          <w:b/>
          <w:bCs/>
          <w:sz w:val="68"/>
          <w:szCs w:val="68"/>
        </w:rPr>
        <w:t>C#</w:t>
      </w:r>
      <w:r w:rsidRPr="006E6D01">
        <w:rPr>
          <w:rFonts w:hint="cs"/>
          <w:b/>
          <w:bCs/>
          <w:sz w:val="68"/>
          <w:szCs w:val="68"/>
          <w:rtl/>
        </w:rPr>
        <w:t xml:space="preserve"> יש מערכים (חד </w:t>
      </w:r>
      <w:proofErr w:type="spellStart"/>
      <w:r w:rsidRPr="006E6D01">
        <w:rPr>
          <w:rFonts w:hint="cs"/>
          <w:b/>
          <w:bCs/>
          <w:sz w:val="68"/>
          <w:szCs w:val="68"/>
          <w:rtl/>
        </w:rPr>
        <w:t>מימדיים</w:t>
      </w:r>
      <w:proofErr w:type="spellEnd"/>
      <w:r w:rsidRPr="006E6D01">
        <w:rPr>
          <w:rFonts w:hint="cs"/>
          <w:b/>
          <w:bCs/>
          <w:sz w:val="68"/>
          <w:szCs w:val="68"/>
          <w:rtl/>
        </w:rPr>
        <w:t xml:space="preserve">, רב </w:t>
      </w:r>
      <w:proofErr w:type="spellStart"/>
      <w:r w:rsidRPr="006E6D01">
        <w:rPr>
          <w:rFonts w:hint="cs"/>
          <w:b/>
          <w:bCs/>
          <w:sz w:val="68"/>
          <w:szCs w:val="68"/>
          <w:rtl/>
        </w:rPr>
        <w:t>מימדיים</w:t>
      </w:r>
      <w:proofErr w:type="spellEnd"/>
      <w:r w:rsidRPr="006E6D01">
        <w:rPr>
          <w:rFonts w:hint="cs"/>
          <w:b/>
          <w:bCs/>
          <w:sz w:val="68"/>
          <w:szCs w:val="68"/>
          <w:rtl/>
        </w:rPr>
        <w:t>) ואפילו מערך של מערכים (</w:t>
      </w:r>
      <w:r w:rsidRPr="006E6D01">
        <w:rPr>
          <w:b/>
          <w:bCs/>
          <w:sz w:val="68"/>
          <w:szCs w:val="68"/>
        </w:rPr>
        <w:t>Jagged Array</w:t>
      </w:r>
      <w:r w:rsidRPr="006E6D01">
        <w:rPr>
          <w:rFonts w:hint="cs"/>
          <w:b/>
          <w:bCs/>
          <w:sz w:val="68"/>
          <w:szCs w:val="68"/>
          <w:rtl/>
        </w:rPr>
        <w:t>).</w:t>
      </w:r>
    </w:p>
    <w:p w:rsidR="006E6D01" w:rsidRDefault="006E6D01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משתנה מערך הוא הגדרה (די דומה למשתנה מחלקה) בעצם מצביע המחכה לקבל כתובת של הקצאה דינמית.</w:t>
      </w:r>
    </w:p>
    <w:p w:rsidR="004548FF" w:rsidRDefault="004548FF">
      <w:pPr>
        <w:rPr>
          <w:b/>
          <w:bCs/>
          <w:sz w:val="68"/>
          <w:szCs w:val="68"/>
          <w:rtl/>
        </w:rPr>
      </w:pPr>
    </w:p>
    <w:p w:rsidR="004548FF" w:rsidRDefault="004548FF">
      <w:pPr>
        <w:rPr>
          <w:b/>
          <w:bCs/>
          <w:sz w:val="68"/>
          <w:szCs w:val="68"/>
          <w:rtl/>
        </w:rPr>
      </w:pPr>
    </w:p>
    <w:p w:rsidR="004548FF" w:rsidRDefault="004548FF">
      <w:pPr>
        <w:rPr>
          <w:b/>
          <w:bCs/>
          <w:sz w:val="68"/>
          <w:szCs w:val="68"/>
          <w:rtl/>
        </w:rPr>
      </w:pPr>
    </w:p>
    <w:p w:rsidR="004548FF" w:rsidRDefault="004548FF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פרמטרים</w:t>
      </w:r>
    </w:p>
    <w:p w:rsidR="004548FF" w:rsidRDefault="004548FF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 ב-</w:t>
      </w:r>
      <w:r>
        <w:rPr>
          <w:b/>
          <w:bCs/>
          <w:sz w:val="68"/>
          <w:szCs w:val="68"/>
        </w:rPr>
        <w:t>Java</w:t>
      </w:r>
      <w:r>
        <w:rPr>
          <w:rFonts w:hint="cs"/>
          <w:b/>
          <w:bCs/>
          <w:sz w:val="68"/>
          <w:szCs w:val="68"/>
          <w:rtl/>
        </w:rPr>
        <w:t xml:space="preserve"> פרמטרים מכל הסוגים מועברים</w:t>
      </w:r>
      <w:r w:rsidR="006C3E7E">
        <w:rPr>
          <w:rFonts w:hint="cs"/>
          <w:b/>
          <w:bCs/>
          <w:sz w:val="68"/>
          <w:szCs w:val="68"/>
          <w:rtl/>
        </w:rPr>
        <w:t xml:space="preserve"> </w:t>
      </w:r>
      <w:r w:rsidR="006C3E7E" w:rsidRPr="00585B2D">
        <w:rPr>
          <w:rFonts w:hint="cs"/>
          <w:b/>
          <w:bCs/>
          <w:sz w:val="68"/>
          <w:szCs w:val="68"/>
          <w:highlight w:val="yellow"/>
          <w:rtl/>
        </w:rPr>
        <w:t>תמיד</w:t>
      </w:r>
      <w:r w:rsidRPr="00585B2D">
        <w:rPr>
          <w:rFonts w:hint="cs"/>
          <w:b/>
          <w:bCs/>
          <w:sz w:val="68"/>
          <w:szCs w:val="68"/>
          <w:highlight w:val="yellow"/>
          <w:rtl/>
        </w:rPr>
        <w:t xml:space="preserve"> </w:t>
      </w:r>
      <w:r w:rsidRPr="00585B2D">
        <w:rPr>
          <w:b/>
          <w:bCs/>
          <w:sz w:val="68"/>
          <w:szCs w:val="68"/>
          <w:highlight w:val="yellow"/>
        </w:rPr>
        <w:t>by value</w:t>
      </w:r>
      <w:r w:rsidR="00585B2D">
        <w:rPr>
          <w:rFonts w:hint="cs"/>
          <w:b/>
          <w:bCs/>
          <w:sz w:val="68"/>
          <w:szCs w:val="68"/>
          <w:rtl/>
        </w:rPr>
        <w:t xml:space="preserve"> (ע"י שכפול)</w:t>
      </w:r>
      <w:r>
        <w:rPr>
          <w:rFonts w:hint="cs"/>
          <w:b/>
          <w:bCs/>
          <w:sz w:val="68"/>
          <w:szCs w:val="68"/>
          <w:rtl/>
        </w:rPr>
        <w:t>.</w:t>
      </w:r>
    </w:p>
    <w:p w:rsidR="00585B2D" w:rsidRDefault="00585B2D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ב-</w:t>
      </w:r>
      <w:r>
        <w:rPr>
          <w:b/>
          <w:bCs/>
          <w:sz w:val="68"/>
          <w:szCs w:val="68"/>
        </w:rPr>
        <w:t>Java</w:t>
      </w:r>
      <w:r>
        <w:rPr>
          <w:rFonts w:hint="cs"/>
          <w:b/>
          <w:bCs/>
          <w:sz w:val="68"/>
          <w:szCs w:val="68"/>
          <w:rtl/>
        </w:rPr>
        <w:t xml:space="preserve"> לעולם לא ניתן לשנות את משתנה המקור שמועבר כפ</w:t>
      </w:r>
      <w:r w:rsidR="006D08B8">
        <w:rPr>
          <w:rFonts w:hint="cs"/>
          <w:b/>
          <w:bCs/>
          <w:sz w:val="68"/>
          <w:szCs w:val="68"/>
          <w:rtl/>
        </w:rPr>
        <w:t>ר</w:t>
      </w:r>
      <w:r>
        <w:rPr>
          <w:rFonts w:hint="cs"/>
          <w:b/>
          <w:bCs/>
          <w:sz w:val="68"/>
          <w:szCs w:val="68"/>
          <w:rtl/>
        </w:rPr>
        <w:t>מטר.</w:t>
      </w:r>
    </w:p>
    <w:p w:rsidR="006D08B8" w:rsidRDefault="006D08B8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למשל, לא ניתן לממש רוטינת </w:t>
      </w:r>
      <w:r>
        <w:rPr>
          <w:b/>
          <w:bCs/>
          <w:sz w:val="68"/>
          <w:szCs w:val="68"/>
        </w:rPr>
        <w:t>Swap</w:t>
      </w:r>
      <w:r>
        <w:rPr>
          <w:rFonts w:hint="cs"/>
          <w:b/>
          <w:bCs/>
          <w:sz w:val="68"/>
          <w:szCs w:val="68"/>
          <w:rtl/>
        </w:rPr>
        <w:t xml:space="preserve"> מכל סוג שהוא.</w:t>
      </w:r>
    </w:p>
    <w:p w:rsidR="006D08B8" w:rsidRDefault="006D08B8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ב-</w:t>
      </w:r>
      <w:r>
        <w:rPr>
          <w:b/>
          <w:bCs/>
          <w:sz w:val="68"/>
          <w:szCs w:val="68"/>
        </w:rPr>
        <w:t>C#</w:t>
      </w:r>
      <w:r>
        <w:rPr>
          <w:rFonts w:hint="cs"/>
          <w:b/>
          <w:bCs/>
          <w:sz w:val="68"/>
          <w:szCs w:val="68"/>
          <w:rtl/>
        </w:rPr>
        <w:t xml:space="preserve"> זה עדיין נכון רק בתור </w:t>
      </w:r>
      <w:r w:rsidRPr="00A4657E">
        <w:rPr>
          <w:rFonts w:hint="cs"/>
          <w:b/>
          <w:bCs/>
          <w:sz w:val="68"/>
          <w:szCs w:val="68"/>
          <w:highlight w:val="yellow"/>
          <w:rtl/>
        </w:rPr>
        <w:t>ברירת מחדל</w:t>
      </w:r>
      <w:r>
        <w:rPr>
          <w:rFonts w:hint="cs"/>
          <w:b/>
          <w:bCs/>
          <w:sz w:val="68"/>
          <w:szCs w:val="68"/>
          <w:rtl/>
        </w:rPr>
        <w:t xml:space="preserve">: </w:t>
      </w:r>
      <w:r w:rsidR="00A4657E">
        <w:rPr>
          <w:rFonts w:hint="cs"/>
          <w:b/>
          <w:bCs/>
          <w:sz w:val="68"/>
          <w:szCs w:val="68"/>
          <w:rtl/>
        </w:rPr>
        <w:t>פרמטרים ללא ציון מפורש של מאפי</w:t>
      </w:r>
      <w:r w:rsidR="00E17851">
        <w:rPr>
          <w:rFonts w:hint="cs"/>
          <w:b/>
          <w:bCs/>
          <w:sz w:val="68"/>
          <w:szCs w:val="68"/>
          <w:rtl/>
        </w:rPr>
        <w:t>י</w:t>
      </w:r>
      <w:r w:rsidR="00A4657E">
        <w:rPr>
          <w:rFonts w:hint="cs"/>
          <w:b/>
          <w:bCs/>
          <w:sz w:val="68"/>
          <w:szCs w:val="68"/>
          <w:rtl/>
        </w:rPr>
        <w:t>נים מיוחדים מתנהגים בדיוק באותה צורה.</w:t>
      </w:r>
    </w:p>
    <w:p w:rsidR="00E17851" w:rsidRDefault="00E17851" w:rsidP="00E17851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המאפיינים המיוחדים נקראים </w:t>
      </w:r>
      <w:r>
        <w:rPr>
          <w:b/>
          <w:bCs/>
          <w:sz w:val="68"/>
          <w:szCs w:val="68"/>
        </w:rPr>
        <w:t xml:space="preserve">ref, out, </w:t>
      </w:r>
      <w:proofErr w:type="spellStart"/>
      <w:r>
        <w:rPr>
          <w:b/>
          <w:bCs/>
          <w:sz w:val="68"/>
          <w:szCs w:val="68"/>
        </w:rPr>
        <w:t>params</w:t>
      </w:r>
      <w:proofErr w:type="spellEnd"/>
      <w:r>
        <w:rPr>
          <w:rFonts w:hint="cs"/>
          <w:b/>
          <w:bCs/>
          <w:sz w:val="68"/>
          <w:szCs w:val="68"/>
          <w:rtl/>
        </w:rPr>
        <w:t>.</w:t>
      </w:r>
    </w:p>
    <w:p w:rsidR="00E17851" w:rsidRDefault="00713E87" w:rsidP="00713E87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פרמטר</w:t>
      </w:r>
      <w:r w:rsidR="00E17851">
        <w:rPr>
          <w:rFonts w:hint="cs"/>
          <w:b/>
          <w:bCs/>
          <w:sz w:val="68"/>
          <w:szCs w:val="68"/>
          <w:rtl/>
        </w:rPr>
        <w:t xml:space="preserve"> </w:t>
      </w:r>
      <w:r w:rsidR="00E17851">
        <w:rPr>
          <w:b/>
          <w:bCs/>
          <w:sz w:val="68"/>
          <w:szCs w:val="68"/>
        </w:rPr>
        <w:t>ref</w:t>
      </w:r>
      <w:r w:rsidR="00E17851">
        <w:rPr>
          <w:rFonts w:hint="cs"/>
          <w:b/>
          <w:bCs/>
          <w:sz w:val="68"/>
          <w:szCs w:val="68"/>
          <w:rtl/>
        </w:rPr>
        <w:t xml:space="preserve"> </w:t>
      </w:r>
      <w:r>
        <w:rPr>
          <w:rFonts w:hint="cs"/>
          <w:b/>
          <w:bCs/>
          <w:sz w:val="68"/>
          <w:szCs w:val="68"/>
          <w:rtl/>
        </w:rPr>
        <w:t>פרמטר</w:t>
      </w:r>
      <w:r w:rsidR="00E17851">
        <w:rPr>
          <w:rFonts w:hint="cs"/>
          <w:b/>
          <w:bCs/>
          <w:sz w:val="68"/>
          <w:szCs w:val="68"/>
          <w:rtl/>
        </w:rPr>
        <w:t xml:space="preserve"> המועבר </w:t>
      </w:r>
      <w:r w:rsidR="00E17851">
        <w:rPr>
          <w:b/>
          <w:bCs/>
          <w:sz w:val="68"/>
          <w:szCs w:val="68"/>
        </w:rPr>
        <w:t>by reference</w:t>
      </w:r>
      <w:r w:rsidR="00E17851">
        <w:rPr>
          <w:rFonts w:hint="cs"/>
          <w:b/>
          <w:bCs/>
          <w:sz w:val="68"/>
          <w:szCs w:val="68"/>
          <w:rtl/>
        </w:rPr>
        <w:t xml:space="preserve"> כלומר </w:t>
      </w:r>
      <w:r w:rsidR="00E17851" w:rsidRPr="00644794">
        <w:rPr>
          <w:rFonts w:hint="cs"/>
          <w:b/>
          <w:bCs/>
          <w:sz w:val="68"/>
          <w:szCs w:val="68"/>
          <w:highlight w:val="yellow"/>
          <w:rtl/>
        </w:rPr>
        <w:t>ש</w:t>
      </w:r>
      <w:r w:rsidRPr="00644794">
        <w:rPr>
          <w:rFonts w:hint="cs"/>
          <w:b/>
          <w:bCs/>
          <w:sz w:val="68"/>
          <w:szCs w:val="68"/>
          <w:highlight w:val="yellow"/>
          <w:rtl/>
        </w:rPr>
        <w:t>ינוי שלו</w:t>
      </w:r>
      <w:r>
        <w:rPr>
          <w:rFonts w:hint="cs"/>
          <w:b/>
          <w:bCs/>
          <w:sz w:val="68"/>
          <w:szCs w:val="68"/>
          <w:rtl/>
        </w:rPr>
        <w:t xml:space="preserve"> פירושו שינוי </w:t>
      </w:r>
      <w:r w:rsidRPr="00644794">
        <w:rPr>
          <w:rFonts w:hint="cs"/>
          <w:b/>
          <w:bCs/>
          <w:sz w:val="68"/>
          <w:szCs w:val="68"/>
          <w:highlight w:val="yellow"/>
          <w:rtl/>
        </w:rPr>
        <w:t>משתנה המק</w:t>
      </w:r>
      <w:r w:rsidR="00E17851" w:rsidRPr="00644794">
        <w:rPr>
          <w:rFonts w:hint="cs"/>
          <w:b/>
          <w:bCs/>
          <w:sz w:val="68"/>
          <w:szCs w:val="68"/>
          <w:highlight w:val="yellow"/>
          <w:rtl/>
        </w:rPr>
        <w:t>ור</w:t>
      </w:r>
      <w:r w:rsidR="00E17851">
        <w:rPr>
          <w:rFonts w:hint="cs"/>
          <w:b/>
          <w:bCs/>
          <w:sz w:val="68"/>
          <w:szCs w:val="68"/>
          <w:rtl/>
        </w:rPr>
        <w:t>.</w:t>
      </w:r>
    </w:p>
    <w:p w:rsidR="000807C1" w:rsidRDefault="00644794" w:rsidP="00713E87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במושגים של שפת </w:t>
      </w:r>
      <w:r>
        <w:rPr>
          <w:b/>
          <w:bCs/>
          <w:sz w:val="68"/>
          <w:szCs w:val="68"/>
        </w:rPr>
        <w:t xml:space="preserve">C </w:t>
      </w:r>
      <w:r>
        <w:rPr>
          <w:rFonts w:hint="cs"/>
          <w:b/>
          <w:bCs/>
          <w:sz w:val="68"/>
          <w:szCs w:val="68"/>
          <w:rtl/>
        </w:rPr>
        <w:t xml:space="preserve"> זה כאילו בהעברת הפרמטר מוצמד באופן אוטומטי &amp; ומצד שני מוצמד אוטומטית *.</w:t>
      </w:r>
    </w:p>
    <w:p w:rsidR="000807C1" w:rsidRDefault="000807C1" w:rsidP="00713E87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משתנה </w:t>
      </w:r>
      <w:r>
        <w:rPr>
          <w:b/>
          <w:bCs/>
          <w:sz w:val="68"/>
          <w:szCs w:val="68"/>
        </w:rPr>
        <w:t>ref</w:t>
      </w:r>
      <w:r>
        <w:rPr>
          <w:rFonts w:hint="cs"/>
          <w:b/>
          <w:bCs/>
          <w:sz w:val="68"/>
          <w:szCs w:val="68"/>
          <w:rtl/>
        </w:rPr>
        <w:t xml:space="preserve"> אפשר גם לקרוא וגם לכתוב.</w:t>
      </w:r>
    </w:p>
    <w:p w:rsidR="004D55DB" w:rsidRDefault="000807C1" w:rsidP="00713E87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למשתנה </w:t>
      </w:r>
      <w:r>
        <w:rPr>
          <w:b/>
          <w:bCs/>
          <w:sz w:val="68"/>
          <w:szCs w:val="68"/>
        </w:rPr>
        <w:t>out</w:t>
      </w:r>
      <w:r>
        <w:rPr>
          <w:rFonts w:hint="cs"/>
          <w:b/>
          <w:bCs/>
          <w:sz w:val="68"/>
          <w:szCs w:val="68"/>
          <w:rtl/>
        </w:rPr>
        <w:t xml:space="preserve"> אפשר רק לכתוב.</w:t>
      </w:r>
    </w:p>
    <w:p w:rsidR="00644794" w:rsidRDefault="004D55DB" w:rsidP="00713E87">
      <w:pPr>
        <w:rPr>
          <w:b/>
          <w:bCs/>
          <w:sz w:val="68"/>
          <w:szCs w:val="68"/>
          <w:rtl/>
        </w:rPr>
      </w:pPr>
      <w:proofErr w:type="spellStart"/>
      <w:proofErr w:type="gramStart"/>
      <w:r>
        <w:rPr>
          <w:b/>
          <w:bCs/>
          <w:sz w:val="68"/>
          <w:szCs w:val="68"/>
        </w:rPr>
        <w:t>params</w:t>
      </w:r>
      <w:proofErr w:type="spellEnd"/>
      <w:r>
        <w:rPr>
          <w:rFonts w:hint="cs"/>
          <w:b/>
          <w:bCs/>
          <w:sz w:val="68"/>
          <w:szCs w:val="68"/>
          <w:rtl/>
        </w:rPr>
        <w:t xml:space="preserve"> </w:t>
      </w:r>
      <w:r w:rsidR="00644794">
        <w:rPr>
          <w:rFonts w:hint="cs"/>
          <w:b/>
          <w:bCs/>
          <w:sz w:val="68"/>
          <w:szCs w:val="68"/>
          <w:rtl/>
        </w:rPr>
        <w:t xml:space="preserve"> </w:t>
      </w:r>
      <w:r>
        <w:rPr>
          <w:rFonts w:hint="cs"/>
          <w:b/>
          <w:bCs/>
          <w:sz w:val="68"/>
          <w:szCs w:val="68"/>
          <w:rtl/>
        </w:rPr>
        <w:t>מאפשר</w:t>
      </w:r>
      <w:proofErr w:type="gramEnd"/>
      <w:r>
        <w:rPr>
          <w:rFonts w:hint="cs"/>
          <w:b/>
          <w:bCs/>
          <w:sz w:val="68"/>
          <w:szCs w:val="68"/>
          <w:rtl/>
        </w:rPr>
        <w:t xml:space="preserve"> לי ב-</w:t>
      </w:r>
      <w:r>
        <w:rPr>
          <w:b/>
          <w:bCs/>
          <w:sz w:val="68"/>
          <w:szCs w:val="68"/>
        </w:rPr>
        <w:t>C#</w:t>
      </w:r>
      <w:r>
        <w:rPr>
          <w:rFonts w:hint="cs"/>
          <w:b/>
          <w:bCs/>
          <w:sz w:val="68"/>
          <w:szCs w:val="68"/>
          <w:rtl/>
        </w:rPr>
        <w:t xml:space="preserve"> להגדיר מתודות שמקבלות </w:t>
      </w:r>
      <w:r>
        <w:rPr>
          <w:rFonts w:hint="cs"/>
          <w:b/>
          <w:bCs/>
          <w:sz w:val="68"/>
          <w:szCs w:val="68"/>
          <w:rtl/>
        </w:rPr>
        <w:lastRenderedPageBreak/>
        <w:t xml:space="preserve">מספר לא קבוע של פרמטרים (כמו </w:t>
      </w:r>
      <w:proofErr w:type="spellStart"/>
      <w:r>
        <w:rPr>
          <w:b/>
          <w:bCs/>
          <w:sz w:val="68"/>
          <w:szCs w:val="68"/>
        </w:rPr>
        <w:t>printf</w:t>
      </w:r>
      <w:proofErr w:type="spellEnd"/>
      <w:r>
        <w:rPr>
          <w:rFonts w:hint="cs"/>
          <w:b/>
          <w:bCs/>
          <w:sz w:val="68"/>
          <w:szCs w:val="68"/>
          <w:rtl/>
        </w:rPr>
        <w:t xml:space="preserve"> ב-</w:t>
      </w:r>
      <w:r>
        <w:rPr>
          <w:b/>
          <w:bCs/>
          <w:sz w:val="68"/>
          <w:szCs w:val="68"/>
        </w:rPr>
        <w:t>C</w:t>
      </w:r>
      <w:r>
        <w:rPr>
          <w:rFonts w:hint="cs"/>
          <w:b/>
          <w:bCs/>
          <w:sz w:val="68"/>
          <w:szCs w:val="68"/>
          <w:rtl/>
        </w:rPr>
        <w:t>).</w:t>
      </w:r>
    </w:p>
    <w:p w:rsidR="00CD14E0" w:rsidRDefault="00CD14E0" w:rsidP="00713E87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פרמטר </w:t>
      </w:r>
      <w:proofErr w:type="spellStart"/>
      <w:r>
        <w:rPr>
          <w:b/>
          <w:bCs/>
          <w:sz w:val="68"/>
          <w:szCs w:val="68"/>
        </w:rPr>
        <w:t>params</w:t>
      </w:r>
      <w:proofErr w:type="spellEnd"/>
      <w:r>
        <w:rPr>
          <w:rFonts w:hint="cs"/>
          <w:b/>
          <w:bCs/>
          <w:sz w:val="68"/>
          <w:szCs w:val="68"/>
          <w:rtl/>
        </w:rPr>
        <w:t xml:space="preserve"> הוא תמיד מערך הנוצר אוטומטית ברגע הקריאה.</w:t>
      </w:r>
    </w:p>
    <w:p w:rsidR="00FC6695" w:rsidRDefault="00FC6695" w:rsidP="00713E87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כל איברי המערך מאותו סוג (לא מגבלה </w:t>
      </w:r>
      <w:proofErr w:type="spellStart"/>
      <w:r>
        <w:rPr>
          <w:rFonts w:hint="cs"/>
          <w:b/>
          <w:bCs/>
          <w:sz w:val="68"/>
          <w:szCs w:val="68"/>
          <w:rtl/>
        </w:rPr>
        <w:t>אמיתית</w:t>
      </w:r>
      <w:proofErr w:type="spellEnd"/>
      <w:r>
        <w:rPr>
          <w:rFonts w:hint="cs"/>
          <w:b/>
          <w:bCs/>
          <w:sz w:val="68"/>
          <w:szCs w:val="68"/>
          <w:rtl/>
        </w:rPr>
        <w:t xml:space="preserve"> כי אפשר להגדיר מערך </w:t>
      </w:r>
      <w:r>
        <w:rPr>
          <w:b/>
          <w:bCs/>
          <w:sz w:val="68"/>
          <w:szCs w:val="68"/>
        </w:rPr>
        <w:t>object</w:t>
      </w:r>
      <w:r>
        <w:rPr>
          <w:rFonts w:hint="cs"/>
          <w:b/>
          <w:bCs/>
          <w:sz w:val="68"/>
          <w:szCs w:val="68"/>
          <w:rtl/>
        </w:rPr>
        <w:t>).</w:t>
      </w:r>
    </w:p>
    <w:p w:rsidR="004548FF" w:rsidRDefault="00FB75C8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לתוך פרמטר </w:t>
      </w:r>
      <w:r>
        <w:rPr>
          <w:b/>
          <w:bCs/>
          <w:sz w:val="68"/>
          <w:szCs w:val="68"/>
        </w:rPr>
        <w:t>out</w:t>
      </w:r>
      <w:r>
        <w:rPr>
          <w:rFonts w:hint="cs"/>
          <w:b/>
          <w:bCs/>
          <w:sz w:val="68"/>
          <w:szCs w:val="68"/>
          <w:rtl/>
        </w:rPr>
        <w:t xml:space="preserve"> </w:t>
      </w:r>
      <w:r w:rsidRPr="00FB75C8">
        <w:rPr>
          <w:rFonts w:hint="cs"/>
          <w:b/>
          <w:bCs/>
          <w:sz w:val="68"/>
          <w:szCs w:val="68"/>
          <w:highlight w:val="yellow"/>
          <w:rtl/>
        </w:rPr>
        <w:t>חייבת</w:t>
      </w:r>
      <w:r>
        <w:rPr>
          <w:rFonts w:hint="cs"/>
          <w:b/>
          <w:bCs/>
          <w:sz w:val="68"/>
          <w:szCs w:val="68"/>
          <w:rtl/>
        </w:rPr>
        <w:t xml:space="preserve"> להיות </w:t>
      </w:r>
      <w:r w:rsidRPr="00FB75C8">
        <w:rPr>
          <w:rFonts w:hint="cs"/>
          <w:b/>
          <w:bCs/>
          <w:sz w:val="68"/>
          <w:szCs w:val="68"/>
          <w:highlight w:val="yellow"/>
          <w:rtl/>
        </w:rPr>
        <w:t>כתיבה</w:t>
      </w:r>
      <w:r>
        <w:rPr>
          <w:rFonts w:hint="cs"/>
          <w:b/>
          <w:bCs/>
          <w:sz w:val="68"/>
          <w:szCs w:val="68"/>
          <w:rtl/>
        </w:rPr>
        <w:t xml:space="preserve"> בתוך המתודה נקראת.</w:t>
      </w:r>
    </w:p>
    <w:p w:rsidR="006276CD" w:rsidRDefault="006276CD">
      <w:pPr>
        <w:rPr>
          <w:b/>
          <w:bCs/>
          <w:sz w:val="68"/>
          <w:szCs w:val="68"/>
          <w:rtl/>
        </w:rPr>
      </w:pPr>
    </w:p>
    <w:p w:rsidR="006276CD" w:rsidRDefault="006276CD">
      <w:pPr>
        <w:rPr>
          <w:b/>
          <w:bCs/>
          <w:sz w:val="68"/>
          <w:szCs w:val="68"/>
          <w:rtl/>
        </w:rPr>
      </w:pPr>
    </w:p>
    <w:p w:rsidR="006276CD" w:rsidRDefault="006276CD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מחלקות</w:t>
      </w:r>
    </w:p>
    <w:p w:rsidR="006276CD" w:rsidRDefault="006276CD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lastRenderedPageBreak/>
        <w:t>כמו בשפות האחרות, השדות המוגדרים במחלקה הם מעין משתנים גלובליים עבור המתודות הרגילות (הלא סטטיות או מתודות מופע).</w:t>
      </w:r>
    </w:p>
    <w:p w:rsidR="006276CD" w:rsidRDefault="006276CD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rFonts w:hint="cs"/>
          <w:b/>
          <w:bCs/>
          <w:sz w:val="68"/>
          <w:szCs w:val="68"/>
          <w:rtl/>
        </w:rPr>
      </w:pPr>
    </w:p>
    <w:p w:rsidR="00F24BD5" w:rsidRDefault="00F24BD5">
      <w:pPr>
        <w:rPr>
          <w:rFonts w:hint="cs"/>
          <w:b/>
          <w:bCs/>
          <w:sz w:val="68"/>
          <w:szCs w:val="68"/>
          <w:rtl/>
        </w:rPr>
      </w:pPr>
    </w:p>
    <w:p w:rsidR="00F24BD5" w:rsidRDefault="00F24BD5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הרכבת מחלקות</w:t>
      </w:r>
    </w:p>
    <w:p w:rsidR="00751639" w:rsidRDefault="00751639" w:rsidP="00C11BE1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בדרך כלל הבנאי של המחלקה מכי</w:t>
      </w:r>
      <w:r w:rsidR="00C11BE1">
        <w:rPr>
          <w:rFonts w:hint="cs"/>
          <w:b/>
          <w:bCs/>
          <w:sz w:val="68"/>
          <w:szCs w:val="68"/>
          <w:rtl/>
        </w:rPr>
        <w:t>ל</w:t>
      </w:r>
      <w:r>
        <w:rPr>
          <w:rFonts w:hint="cs"/>
          <w:b/>
          <w:bCs/>
          <w:sz w:val="68"/>
          <w:szCs w:val="68"/>
          <w:rtl/>
        </w:rPr>
        <w:t xml:space="preserve">ה קוראת לבנאי של </w:t>
      </w:r>
      <w:bookmarkStart w:id="0" w:name="_GoBack"/>
      <w:bookmarkEnd w:id="0"/>
      <w:r>
        <w:rPr>
          <w:rFonts w:hint="cs"/>
          <w:b/>
          <w:bCs/>
          <w:sz w:val="68"/>
          <w:szCs w:val="68"/>
          <w:rtl/>
        </w:rPr>
        <w:t>המחלקה המוכלת.</w:t>
      </w:r>
    </w:p>
    <w:p w:rsidR="00204890" w:rsidRDefault="00751639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באופן אוטומטי מוקצה רק משתנה יחס עם ערך </w:t>
      </w:r>
      <w:r>
        <w:rPr>
          <w:b/>
          <w:bCs/>
          <w:sz w:val="68"/>
          <w:szCs w:val="68"/>
        </w:rPr>
        <w:t>null</w:t>
      </w:r>
      <w:r>
        <w:rPr>
          <w:rFonts w:hint="cs"/>
          <w:b/>
          <w:bCs/>
          <w:sz w:val="68"/>
          <w:szCs w:val="68"/>
          <w:rtl/>
        </w:rPr>
        <w:t>.</w:t>
      </w:r>
    </w:p>
    <w:p w:rsidR="00204890" w:rsidRDefault="0020489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מאפיין:  </w:t>
      </w:r>
      <w:r w:rsidRPr="00742290">
        <w:rPr>
          <w:rFonts w:hint="cs"/>
          <w:b/>
          <w:bCs/>
          <w:sz w:val="68"/>
          <w:szCs w:val="68"/>
          <w:highlight w:val="yellow"/>
          <w:rtl/>
        </w:rPr>
        <w:t>מתודה</w:t>
      </w:r>
      <w:r>
        <w:rPr>
          <w:rFonts w:hint="cs"/>
          <w:b/>
          <w:bCs/>
          <w:sz w:val="68"/>
          <w:szCs w:val="68"/>
          <w:rtl/>
        </w:rPr>
        <w:t xml:space="preserve"> שנראית </w:t>
      </w:r>
      <w:r w:rsidR="0021188D">
        <w:rPr>
          <w:rFonts w:hint="cs"/>
          <w:b/>
          <w:bCs/>
          <w:sz w:val="68"/>
          <w:szCs w:val="68"/>
          <w:rtl/>
        </w:rPr>
        <w:t xml:space="preserve">בקריאה </w:t>
      </w:r>
      <w:r>
        <w:rPr>
          <w:rFonts w:hint="cs"/>
          <w:b/>
          <w:bCs/>
          <w:sz w:val="68"/>
          <w:szCs w:val="68"/>
          <w:rtl/>
        </w:rPr>
        <w:t xml:space="preserve">כמו </w:t>
      </w:r>
      <w:r w:rsidRPr="00742290">
        <w:rPr>
          <w:rFonts w:hint="cs"/>
          <w:b/>
          <w:bCs/>
          <w:sz w:val="68"/>
          <w:szCs w:val="68"/>
          <w:highlight w:val="yellow"/>
          <w:rtl/>
        </w:rPr>
        <w:t>שדה מידע</w:t>
      </w:r>
      <w:r>
        <w:rPr>
          <w:rFonts w:hint="cs"/>
          <w:b/>
          <w:bCs/>
          <w:sz w:val="68"/>
          <w:szCs w:val="68"/>
          <w:rtl/>
        </w:rPr>
        <w:t xml:space="preserve"> מסוג </w:t>
      </w:r>
      <w:r>
        <w:rPr>
          <w:b/>
          <w:bCs/>
          <w:sz w:val="68"/>
          <w:szCs w:val="68"/>
        </w:rPr>
        <w:t>public</w:t>
      </w:r>
      <w:r>
        <w:rPr>
          <w:rFonts w:hint="cs"/>
          <w:b/>
          <w:bCs/>
          <w:sz w:val="68"/>
          <w:szCs w:val="68"/>
          <w:rtl/>
        </w:rPr>
        <w:t>.</w:t>
      </w:r>
    </w:p>
    <w:p w:rsidR="00204890" w:rsidRDefault="00B62A6A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מתודת ה-</w:t>
      </w:r>
      <w:r>
        <w:rPr>
          <w:b/>
          <w:bCs/>
          <w:sz w:val="68"/>
          <w:szCs w:val="68"/>
        </w:rPr>
        <w:t>get</w:t>
      </w:r>
      <w:r>
        <w:rPr>
          <w:rFonts w:hint="cs"/>
          <w:b/>
          <w:bCs/>
          <w:sz w:val="68"/>
          <w:szCs w:val="68"/>
          <w:rtl/>
        </w:rPr>
        <w:t xml:space="preserve"> נקראת כל אימת ש"קוראים" את השדה.</w:t>
      </w:r>
    </w:p>
    <w:p w:rsidR="00B62A6A" w:rsidRDefault="00B62A6A" w:rsidP="00B62A6A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>מתודת ה-</w:t>
      </w:r>
      <w:r>
        <w:rPr>
          <w:b/>
          <w:bCs/>
          <w:sz w:val="68"/>
          <w:szCs w:val="68"/>
        </w:rPr>
        <w:t>set</w:t>
      </w:r>
      <w:r>
        <w:rPr>
          <w:rFonts w:hint="cs"/>
          <w:b/>
          <w:bCs/>
          <w:sz w:val="68"/>
          <w:szCs w:val="68"/>
          <w:rtl/>
        </w:rPr>
        <w:t xml:space="preserve"> נקראת כל אימת ש"מציבים"</w:t>
      </w:r>
      <w:r w:rsidR="00C6427F">
        <w:rPr>
          <w:rFonts w:hint="cs"/>
          <w:b/>
          <w:bCs/>
          <w:sz w:val="68"/>
          <w:szCs w:val="68"/>
          <w:rtl/>
        </w:rPr>
        <w:t xml:space="preserve"> ("=")</w:t>
      </w:r>
      <w:r>
        <w:rPr>
          <w:rFonts w:hint="cs"/>
          <w:b/>
          <w:bCs/>
          <w:sz w:val="68"/>
          <w:szCs w:val="68"/>
          <w:rtl/>
        </w:rPr>
        <w:t xml:space="preserve"> לשדה, כאשר הערך המוצב נכנס למשתנה </w:t>
      </w:r>
      <w:r w:rsidRPr="009343FB">
        <w:rPr>
          <w:rFonts w:hint="cs"/>
          <w:b/>
          <w:bCs/>
          <w:sz w:val="68"/>
          <w:szCs w:val="68"/>
          <w:highlight w:val="yellow"/>
          <w:rtl/>
        </w:rPr>
        <w:t>מוגדר מראש</w:t>
      </w:r>
      <w:r>
        <w:rPr>
          <w:rFonts w:hint="cs"/>
          <w:b/>
          <w:bCs/>
          <w:sz w:val="68"/>
          <w:szCs w:val="68"/>
          <w:rtl/>
        </w:rPr>
        <w:t xml:space="preserve"> בשם </w:t>
      </w:r>
      <w:r w:rsidRPr="009343FB">
        <w:rPr>
          <w:b/>
          <w:bCs/>
          <w:sz w:val="68"/>
          <w:szCs w:val="68"/>
          <w:highlight w:val="yellow"/>
        </w:rPr>
        <w:t>value</w:t>
      </w:r>
      <w:r>
        <w:rPr>
          <w:rFonts w:hint="cs"/>
          <w:b/>
          <w:bCs/>
          <w:sz w:val="68"/>
          <w:szCs w:val="68"/>
          <w:rtl/>
        </w:rPr>
        <w:t>.</w:t>
      </w:r>
    </w:p>
    <w:p w:rsidR="00B62A6A" w:rsidRDefault="00B62A6A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E63130" w:rsidRDefault="00E63130">
      <w:pPr>
        <w:rPr>
          <w:b/>
          <w:bCs/>
          <w:sz w:val="68"/>
          <w:szCs w:val="68"/>
          <w:rtl/>
        </w:rPr>
      </w:pPr>
    </w:p>
    <w:p w:rsidR="00E63130" w:rsidRPr="000373F4" w:rsidRDefault="00E63130" w:rsidP="00E63130">
      <w:pPr>
        <w:rPr>
          <w:sz w:val="70"/>
          <w:szCs w:val="70"/>
        </w:rPr>
      </w:pPr>
    </w:p>
    <w:p w:rsidR="00E63130" w:rsidRPr="000373F4" w:rsidRDefault="00E63130" w:rsidP="00E63130">
      <w:pPr>
        <w:rPr>
          <w:b/>
          <w:bCs/>
          <w:sz w:val="70"/>
          <w:szCs w:val="70"/>
          <w:u w:val="single"/>
          <w:rtl/>
        </w:rPr>
      </w:pPr>
      <w:r w:rsidRPr="000373F4">
        <w:rPr>
          <w:rFonts w:hint="cs"/>
          <w:b/>
          <w:bCs/>
          <w:sz w:val="70"/>
          <w:szCs w:val="70"/>
          <w:u w:val="single"/>
          <w:rtl/>
        </w:rPr>
        <w:t xml:space="preserve">סדרנים </w:t>
      </w:r>
      <w:r w:rsidRPr="000373F4">
        <w:rPr>
          <w:b/>
          <w:bCs/>
          <w:sz w:val="70"/>
          <w:szCs w:val="70"/>
          <w:u w:val="single"/>
        </w:rPr>
        <w:t>indexers</w:t>
      </w:r>
    </w:p>
    <w:p w:rsidR="00E63130" w:rsidRDefault="00E63130" w:rsidP="00E63130">
      <w:pPr>
        <w:rPr>
          <w:b/>
          <w:bCs/>
          <w:sz w:val="70"/>
          <w:szCs w:val="70"/>
          <w:rtl/>
        </w:rPr>
      </w:pPr>
      <w:r w:rsidRPr="00E63130">
        <w:rPr>
          <w:rFonts w:hint="cs"/>
          <w:b/>
          <w:bCs/>
          <w:sz w:val="70"/>
          <w:szCs w:val="70"/>
          <w:rtl/>
        </w:rPr>
        <w:t>אפ</w:t>
      </w:r>
      <w:r>
        <w:rPr>
          <w:rFonts w:hint="cs"/>
          <w:b/>
          <w:bCs/>
          <w:sz w:val="70"/>
          <w:szCs w:val="70"/>
          <w:rtl/>
        </w:rPr>
        <w:t>שר בשפה הזו "להעמיס" אופרטורים, שימוש באופרטור בתוכנית היא קריאה למתודת משתמש.</w:t>
      </w:r>
    </w:p>
    <w:p w:rsidR="009149FD" w:rsidRPr="00E63130" w:rsidRDefault="009149FD" w:rsidP="00E63130">
      <w:pPr>
        <w:rPr>
          <w:b/>
          <w:bCs/>
          <w:sz w:val="70"/>
          <w:szCs w:val="70"/>
          <w:rtl/>
        </w:rPr>
      </w:pPr>
      <w:r>
        <w:rPr>
          <w:rFonts w:hint="cs"/>
          <w:b/>
          <w:bCs/>
          <w:sz w:val="70"/>
          <w:szCs w:val="70"/>
          <w:rtl/>
        </w:rPr>
        <w:t>סדרן הוא העמסת ה-</w:t>
      </w:r>
      <w:r w:rsidRPr="00A6726D">
        <w:rPr>
          <w:rFonts w:hint="cs"/>
          <w:b/>
          <w:bCs/>
          <w:sz w:val="70"/>
          <w:szCs w:val="70"/>
          <w:highlight w:val="yellow"/>
          <w:rtl/>
        </w:rPr>
        <w:t>[ ]</w:t>
      </w:r>
      <w:r>
        <w:rPr>
          <w:rFonts w:hint="cs"/>
          <w:b/>
          <w:bCs/>
          <w:sz w:val="70"/>
          <w:szCs w:val="70"/>
          <w:rtl/>
        </w:rPr>
        <w:t>.</w:t>
      </w:r>
    </w:p>
    <w:p w:rsidR="00E63130" w:rsidRDefault="000B6881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העמסת אופרטורים </w:t>
      </w:r>
      <w:r>
        <w:rPr>
          <w:b/>
          <w:bCs/>
          <w:sz w:val="68"/>
          <w:szCs w:val="68"/>
          <w:rtl/>
        </w:rPr>
        <w:t>–</w:t>
      </w:r>
      <w:r>
        <w:rPr>
          <w:rFonts w:hint="cs"/>
          <w:b/>
          <w:bCs/>
          <w:sz w:val="68"/>
          <w:szCs w:val="68"/>
          <w:rtl/>
        </w:rPr>
        <w:t xml:space="preserve"> קוד שמכיל אופרטור קורא לקוד (מתודה) של המתכנת.</w:t>
      </w:r>
    </w:p>
    <w:p w:rsidR="00DC1DDD" w:rsidRDefault="00DC1DDD">
      <w:pPr>
        <w:rPr>
          <w:b/>
          <w:bCs/>
          <w:sz w:val="68"/>
          <w:szCs w:val="68"/>
          <w:rtl/>
        </w:rPr>
      </w:pPr>
    </w:p>
    <w:p w:rsidR="00DC1DDD" w:rsidRDefault="00DC1DDD">
      <w:pPr>
        <w:rPr>
          <w:b/>
          <w:bCs/>
          <w:sz w:val="68"/>
          <w:szCs w:val="68"/>
          <w:rtl/>
        </w:rPr>
      </w:pPr>
    </w:p>
    <w:p w:rsidR="00E63130" w:rsidRDefault="00E63130">
      <w:pPr>
        <w:rPr>
          <w:b/>
          <w:bCs/>
          <w:sz w:val="68"/>
          <w:szCs w:val="68"/>
          <w:rtl/>
        </w:rPr>
      </w:pPr>
    </w:p>
    <w:p w:rsidR="00E63130" w:rsidRDefault="00E63130">
      <w:pPr>
        <w:rPr>
          <w:b/>
          <w:bCs/>
          <w:sz w:val="68"/>
          <w:szCs w:val="68"/>
          <w:rtl/>
        </w:rPr>
      </w:pPr>
    </w:p>
    <w:p w:rsidR="00204890" w:rsidRDefault="00204890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  <w:r>
        <w:rPr>
          <w:rFonts w:hint="cs"/>
          <w:b/>
          <w:bCs/>
          <w:sz w:val="68"/>
          <w:szCs w:val="68"/>
          <w:rtl/>
        </w:rPr>
        <w:t xml:space="preserve"> </w:t>
      </w:r>
    </w:p>
    <w:p w:rsidR="00751639" w:rsidRDefault="00751639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</w:p>
    <w:p w:rsidR="00751639" w:rsidRDefault="00751639">
      <w:pPr>
        <w:rPr>
          <w:b/>
          <w:bCs/>
          <w:sz w:val="68"/>
          <w:szCs w:val="68"/>
          <w:rtl/>
        </w:rPr>
      </w:pPr>
    </w:p>
    <w:p w:rsidR="006276CD" w:rsidRDefault="006276CD">
      <w:pPr>
        <w:rPr>
          <w:b/>
          <w:bCs/>
          <w:sz w:val="68"/>
          <w:szCs w:val="68"/>
          <w:rtl/>
        </w:rPr>
      </w:pPr>
    </w:p>
    <w:p w:rsidR="004548FF" w:rsidRDefault="004548FF">
      <w:pPr>
        <w:rPr>
          <w:b/>
          <w:bCs/>
          <w:sz w:val="68"/>
          <w:szCs w:val="68"/>
          <w:rtl/>
        </w:rPr>
      </w:pPr>
    </w:p>
    <w:p w:rsidR="004548FF" w:rsidRDefault="004548FF">
      <w:pPr>
        <w:rPr>
          <w:b/>
          <w:bCs/>
          <w:sz w:val="68"/>
          <w:szCs w:val="68"/>
          <w:rtl/>
        </w:rPr>
      </w:pPr>
    </w:p>
    <w:p w:rsidR="004548FF" w:rsidRPr="006E6D01" w:rsidRDefault="004548FF">
      <w:pPr>
        <w:rPr>
          <w:b/>
          <w:bCs/>
          <w:sz w:val="68"/>
          <w:szCs w:val="68"/>
          <w:rtl/>
        </w:rPr>
      </w:pPr>
    </w:p>
    <w:sectPr w:rsidR="004548FF" w:rsidRPr="006E6D01" w:rsidSect="00CB5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184"/>
    <w:rsid w:val="0001343F"/>
    <w:rsid w:val="000807C1"/>
    <w:rsid w:val="000B6881"/>
    <w:rsid w:val="00204890"/>
    <w:rsid w:val="0021188D"/>
    <w:rsid w:val="002355AD"/>
    <w:rsid w:val="002410EA"/>
    <w:rsid w:val="002D266F"/>
    <w:rsid w:val="002E64CA"/>
    <w:rsid w:val="00335184"/>
    <w:rsid w:val="003B6654"/>
    <w:rsid w:val="003F0A00"/>
    <w:rsid w:val="004548FF"/>
    <w:rsid w:val="004C541E"/>
    <w:rsid w:val="004D55DB"/>
    <w:rsid w:val="00585B2D"/>
    <w:rsid w:val="005908AB"/>
    <w:rsid w:val="005E7432"/>
    <w:rsid w:val="006276CD"/>
    <w:rsid w:val="00644794"/>
    <w:rsid w:val="006C3E7E"/>
    <w:rsid w:val="006D08B8"/>
    <w:rsid w:val="006E6D01"/>
    <w:rsid w:val="00713E87"/>
    <w:rsid w:val="00742290"/>
    <w:rsid w:val="00751639"/>
    <w:rsid w:val="00865E73"/>
    <w:rsid w:val="009149FD"/>
    <w:rsid w:val="009343FB"/>
    <w:rsid w:val="00A41851"/>
    <w:rsid w:val="00A4657E"/>
    <w:rsid w:val="00A6726D"/>
    <w:rsid w:val="00B065D1"/>
    <w:rsid w:val="00B62206"/>
    <w:rsid w:val="00B62A6A"/>
    <w:rsid w:val="00C11BE1"/>
    <w:rsid w:val="00C6427F"/>
    <w:rsid w:val="00CB5E8E"/>
    <w:rsid w:val="00CD14E0"/>
    <w:rsid w:val="00DA470D"/>
    <w:rsid w:val="00DC1DDD"/>
    <w:rsid w:val="00E17851"/>
    <w:rsid w:val="00E63130"/>
    <w:rsid w:val="00F24BD5"/>
    <w:rsid w:val="00FB206B"/>
    <w:rsid w:val="00FB75C8"/>
    <w:rsid w:val="00FC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1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5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12</Pages>
  <Words>372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Uhb</dc:creator>
  <cp:lastModifiedBy>Uhb</cp:lastModifiedBy>
  <cp:revision>42</cp:revision>
  <dcterms:created xsi:type="dcterms:W3CDTF">2013-10-21T13:24:00Z</dcterms:created>
  <dcterms:modified xsi:type="dcterms:W3CDTF">2014-08-05T15:16:00Z</dcterms:modified>
</cp:coreProperties>
</file>